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855"/>
        <w:tblW w:w="10172" w:type="dxa"/>
        <w:tblLook w:val="04A0"/>
      </w:tblPr>
      <w:tblGrid>
        <w:gridCol w:w="3261"/>
        <w:gridCol w:w="3118"/>
        <w:gridCol w:w="3793"/>
      </w:tblGrid>
      <w:tr w:rsidR="00C33444" w:rsidRPr="00E92D6A" w:rsidTr="00D7671C">
        <w:trPr>
          <w:trHeight w:val="416"/>
        </w:trPr>
        <w:tc>
          <w:tcPr>
            <w:tcW w:w="3261" w:type="dxa"/>
            <w:vMerge w:val="restart"/>
          </w:tcPr>
          <w:p w:rsidR="00C33444" w:rsidRPr="00E92D6A" w:rsidRDefault="00C33444" w:rsidP="00D7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6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обнаружения ошибки отчетного года</w:t>
            </w:r>
          </w:p>
        </w:tc>
        <w:tc>
          <w:tcPr>
            <w:tcW w:w="6911" w:type="dxa"/>
            <w:gridSpan w:val="2"/>
          </w:tcPr>
          <w:p w:rsidR="00C33444" w:rsidRPr="00E92D6A" w:rsidRDefault="00C33444" w:rsidP="00D7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6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исправления ошибки</w:t>
            </w:r>
          </w:p>
        </w:tc>
      </w:tr>
      <w:tr w:rsidR="00C33444" w:rsidRPr="00E92D6A" w:rsidTr="00D7671C">
        <w:tc>
          <w:tcPr>
            <w:tcW w:w="3261" w:type="dxa"/>
            <w:vMerge/>
          </w:tcPr>
          <w:p w:rsidR="00C33444" w:rsidRPr="00E92D6A" w:rsidRDefault="00C33444" w:rsidP="00D7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33444" w:rsidRPr="00E92D6A" w:rsidRDefault="00C33444" w:rsidP="00D7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6A">
              <w:rPr>
                <w:rFonts w:ascii="Times New Roman" w:hAnsi="Times New Roman" w:cs="Times New Roman"/>
                <w:b/>
                <w:sz w:val="24"/>
                <w:szCs w:val="24"/>
              </w:rPr>
              <w:t>Несущественная ошибка</w:t>
            </w:r>
          </w:p>
        </w:tc>
        <w:tc>
          <w:tcPr>
            <w:tcW w:w="3793" w:type="dxa"/>
          </w:tcPr>
          <w:p w:rsidR="00C33444" w:rsidRPr="00E92D6A" w:rsidRDefault="00C33444" w:rsidP="00D76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6A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Существенная ошибка</w:t>
            </w:r>
          </w:p>
        </w:tc>
      </w:tr>
      <w:tr w:rsidR="00C33444" w:rsidTr="00D7671C">
        <w:tc>
          <w:tcPr>
            <w:tcW w:w="3261" w:type="dxa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окончания года</w:t>
            </w:r>
          </w:p>
        </w:tc>
        <w:tc>
          <w:tcPr>
            <w:tcW w:w="6911" w:type="dxa"/>
            <w:gridSpan w:val="2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в котором выявлена ошибка</w:t>
            </w:r>
          </w:p>
        </w:tc>
      </w:tr>
      <w:tr w:rsidR="00C33444" w:rsidTr="00D7671C">
        <w:tc>
          <w:tcPr>
            <w:tcW w:w="3261" w:type="dxa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окончания года, но до подписания отчетности</w:t>
            </w:r>
            <w:r w:rsidR="00B72F2F">
              <w:rPr>
                <w:rFonts w:ascii="Times New Roman" w:hAnsi="Times New Roman" w:cs="Times New Roman"/>
              </w:rPr>
              <w:t xml:space="preserve"> руководителем</w:t>
            </w:r>
          </w:p>
        </w:tc>
        <w:tc>
          <w:tcPr>
            <w:tcW w:w="6911" w:type="dxa"/>
            <w:gridSpan w:val="2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года, в котором допущена ошибка</w:t>
            </w:r>
          </w:p>
        </w:tc>
      </w:tr>
      <w:tr w:rsidR="00C33444" w:rsidTr="00D7671C">
        <w:tc>
          <w:tcPr>
            <w:tcW w:w="3261" w:type="dxa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подписания отчетности</w:t>
            </w:r>
            <w:r w:rsidR="00B72F2F">
              <w:rPr>
                <w:rFonts w:ascii="Times New Roman" w:hAnsi="Times New Roman" w:cs="Times New Roman"/>
              </w:rPr>
              <w:t xml:space="preserve"> руководителем</w:t>
            </w:r>
            <w:r>
              <w:rPr>
                <w:rFonts w:ascii="Times New Roman" w:hAnsi="Times New Roman" w:cs="Times New Roman"/>
              </w:rPr>
              <w:t>, но до ее представления пользователям</w:t>
            </w:r>
          </w:p>
        </w:tc>
        <w:tc>
          <w:tcPr>
            <w:tcW w:w="3118" w:type="dxa"/>
            <w:vMerge w:val="restart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в котором выявлена ошибка</w:t>
            </w:r>
            <w:r w:rsidR="00741C30">
              <w:rPr>
                <w:rFonts w:ascii="Times New Roman" w:hAnsi="Times New Roman" w:cs="Times New Roman"/>
              </w:rPr>
              <w:t xml:space="preserve"> (в корреспонденции со сч.91).</w:t>
            </w:r>
          </w:p>
        </w:tc>
        <w:tc>
          <w:tcPr>
            <w:tcW w:w="3793" w:type="dxa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года, в котором допущена ошибка</w:t>
            </w:r>
          </w:p>
        </w:tc>
      </w:tr>
      <w:tr w:rsidR="00C33444" w:rsidTr="00D7671C">
        <w:tc>
          <w:tcPr>
            <w:tcW w:w="3261" w:type="dxa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подписания</w:t>
            </w:r>
            <w:r w:rsidR="00B72F2F">
              <w:rPr>
                <w:rFonts w:ascii="Times New Roman" w:hAnsi="Times New Roman" w:cs="Times New Roman"/>
              </w:rPr>
              <w:t xml:space="preserve"> руководителем</w:t>
            </w:r>
            <w:r>
              <w:rPr>
                <w:rFonts w:ascii="Times New Roman" w:hAnsi="Times New Roman" w:cs="Times New Roman"/>
              </w:rPr>
              <w:t xml:space="preserve"> и представления отчетности пользователям</w:t>
            </w:r>
          </w:p>
        </w:tc>
        <w:tc>
          <w:tcPr>
            <w:tcW w:w="3118" w:type="dxa"/>
            <w:vMerge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C33444" w:rsidRDefault="00C33444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декабря года, в котором допущена ошибка. Неправильную отчетность надо </w:t>
            </w:r>
            <w:r w:rsidR="00230A88">
              <w:rPr>
                <w:rFonts w:ascii="Times New Roman" w:hAnsi="Times New Roman" w:cs="Times New Roman"/>
              </w:rPr>
              <w:t>уточнить – заменить на исправленную. В пояснениях к исправленной отчетности надо указать, что она заменяет первоначально представленную, и объяснить почему</w:t>
            </w:r>
          </w:p>
        </w:tc>
      </w:tr>
      <w:tr w:rsidR="00C33444" w:rsidTr="00D7671C">
        <w:tc>
          <w:tcPr>
            <w:tcW w:w="3261" w:type="dxa"/>
          </w:tcPr>
          <w:p w:rsidR="00C33444" w:rsidRDefault="00230A88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утверждения отчетности собственниками</w:t>
            </w:r>
          </w:p>
        </w:tc>
        <w:tc>
          <w:tcPr>
            <w:tcW w:w="3118" w:type="dxa"/>
          </w:tcPr>
          <w:p w:rsidR="00C33444" w:rsidRDefault="00230A88" w:rsidP="00741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в котором выявлена ошибка</w:t>
            </w:r>
            <w:r w:rsidR="00741C30">
              <w:rPr>
                <w:rFonts w:ascii="Times New Roman" w:hAnsi="Times New Roman" w:cs="Times New Roman"/>
              </w:rPr>
              <w:t xml:space="preserve"> (в корреспонденции со сч.91).</w:t>
            </w:r>
          </w:p>
        </w:tc>
        <w:tc>
          <w:tcPr>
            <w:tcW w:w="3793" w:type="dxa"/>
          </w:tcPr>
          <w:p w:rsidR="00C33444" w:rsidRDefault="00230A88" w:rsidP="00D76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в котором выявлена ошибка</w:t>
            </w:r>
            <w:r w:rsidR="00741C30">
              <w:rPr>
                <w:rFonts w:ascii="Times New Roman" w:hAnsi="Times New Roman" w:cs="Times New Roman"/>
              </w:rPr>
              <w:t xml:space="preserve"> (в корреспонденции со сч.84)</w:t>
            </w:r>
            <w:r>
              <w:rPr>
                <w:rFonts w:ascii="Times New Roman" w:hAnsi="Times New Roman" w:cs="Times New Roman"/>
              </w:rPr>
              <w:t>. При составлении отчетности за текущий год сравнительные показатели за предшествующие отчетные периоды (те же) надо пересчитать. Малые предприятия освобождены от необходимости делать такой пересчет – все ошибки они могут исправлять текущим периодом</w:t>
            </w:r>
          </w:p>
        </w:tc>
      </w:tr>
    </w:tbl>
    <w:p w:rsidR="00D7671C" w:rsidRPr="00D7671C" w:rsidRDefault="00D7671C" w:rsidP="00D76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71C">
        <w:rPr>
          <w:rFonts w:ascii="Times New Roman" w:hAnsi="Times New Roman" w:cs="Times New Roman"/>
          <w:b/>
          <w:sz w:val="24"/>
          <w:szCs w:val="24"/>
        </w:rPr>
        <w:t>Порядок исправления ошибок (по ПБУ 22/2010 «Исправление ошибок в бухгалтерском учете и отчетности»)</w:t>
      </w:r>
    </w:p>
    <w:p w:rsidR="00D7671C" w:rsidRDefault="00D7671C" w:rsidP="00D7671C">
      <w:pPr>
        <w:rPr>
          <w:rFonts w:ascii="Times New Roman" w:hAnsi="Times New Roman" w:cs="Times New Roman"/>
          <w:sz w:val="28"/>
          <w:szCs w:val="28"/>
        </w:rPr>
      </w:pPr>
    </w:p>
    <w:p w:rsidR="00D7671C" w:rsidRDefault="00D7671C" w:rsidP="00D7671C">
      <w:pPr>
        <w:rPr>
          <w:rFonts w:ascii="Times New Roman" w:hAnsi="Times New Roman" w:cs="Times New Roman"/>
          <w:sz w:val="28"/>
          <w:szCs w:val="28"/>
        </w:rPr>
      </w:pPr>
    </w:p>
    <w:p w:rsidR="00230A88" w:rsidRDefault="00E92D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D7671C">
        <w:rPr>
          <w:rFonts w:ascii="Times New Roman" w:hAnsi="Times New Roman" w:cs="Times New Roman"/>
          <w:b/>
        </w:rPr>
        <w:t>аты</w:t>
      </w:r>
      <w:r w:rsidR="00230A88">
        <w:rPr>
          <w:rFonts w:ascii="Times New Roman" w:hAnsi="Times New Roman" w:cs="Times New Roman"/>
          <w:b/>
        </w:rPr>
        <w:t xml:space="preserve"> работы с годовой бухгалтерской отче</w:t>
      </w:r>
      <w:r>
        <w:rPr>
          <w:rFonts w:ascii="Times New Roman" w:hAnsi="Times New Roman" w:cs="Times New Roman"/>
          <w:b/>
        </w:rPr>
        <w:t>тностью:</w:t>
      </w:r>
    </w:p>
    <w:p w:rsidR="00E92D6A" w:rsidRDefault="00E92D6A">
      <w:pPr>
        <w:rPr>
          <w:rFonts w:ascii="Times New Roman" w:hAnsi="Times New Roman" w:cs="Times New Roman"/>
        </w:rPr>
      </w:pPr>
      <w:r w:rsidRPr="00E92D6A">
        <w:rPr>
          <w:rFonts w:ascii="Times New Roman" w:hAnsi="Times New Roman" w:cs="Times New Roman"/>
        </w:rPr>
        <w:t>· отчетная дата – 31 декабря отчетного года</w:t>
      </w:r>
      <w:r>
        <w:rPr>
          <w:rFonts w:ascii="Times New Roman" w:hAnsi="Times New Roman" w:cs="Times New Roman"/>
        </w:rPr>
        <w:t>;</w:t>
      </w:r>
    </w:p>
    <w:p w:rsidR="00E92D6A" w:rsidRDefault="00E9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 дата подписания – крайний срок для подписания может быть предусмотрен бухгалтерской учетной политикой;</w:t>
      </w:r>
    </w:p>
    <w:p w:rsidR="00E92D6A" w:rsidRDefault="00E9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 дата представления – в пределах 90 дней по окончании отчетного года;</w:t>
      </w:r>
    </w:p>
    <w:p w:rsidR="00E92D6A" w:rsidRDefault="00E9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 дата утверждения годовым общим собранием участников – в АО собрание должно проводиться в марте-июне года, следующего за отчетным, в ООО – в марте-апреле;</w:t>
      </w:r>
    </w:p>
    <w:p w:rsidR="00E92D6A" w:rsidRPr="00E92D6A" w:rsidRDefault="00E9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 дата публикации – не позднее 1 июля года, следующего за отчетным.</w:t>
      </w:r>
    </w:p>
    <w:sectPr w:rsidR="00E92D6A" w:rsidRPr="00E92D6A" w:rsidSect="00D76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47" w:rsidRDefault="00D77247" w:rsidP="00D7671C">
      <w:pPr>
        <w:spacing w:after="0" w:line="240" w:lineRule="auto"/>
      </w:pPr>
      <w:r>
        <w:separator/>
      </w:r>
    </w:p>
  </w:endnote>
  <w:endnote w:type="continuationSeparator" w:id="1">
    <w:p w:rsidR="00D77247" w:rsidRDefault="00D77247" w:rsidP="00D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47" w:rsidRDefault="00D77247" w:rsidP="00D7671C">
      <w:pPr>
        <w:spacing w:after="0" w:line="240" w:lineRule="auto"/>
      </w:pPr>
      <w:r>
        <w:separator/>
      </w:r>
    </w:p>
  </w:footnote>
  <w:footnote w:type="continuationSeparator" w:id="1">
    <w:p w:rsidR="00D77247" w:rsidRDefault="00D77247" w:rsidP="00D7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444"/>
    <w:rsid w:val="000064BE"/>
    <w:rsid w:val="00036182"/>
    <w:rsid w:val="000906E2"/>
    <w:rsid w:val="000C5D2C"/>
    <w:rsid w:val="000E6C58"/>
    <w:rsid w:val="001101ED"/>
    <w:rsid w:val="001476A1"/>
    <w:rsid w:val="001864BB"/>
    <w:rsid w:val="00190E09"/>
    <w:rsid w:val="00191689"/>
    <w:rsid w:val="001F1884"/>
    <w:rsid w:val="001F27A2"/>
    <w:rsid w:val="0020081F"/>
    <w:rsid w:val="00230A88"/>
    <w:rsid w:val="0025632E"/>
    <w:rsid w:val="002E6F7B"/>
    <w:rsid w:val="002F1B35"/>
    <w:rsid w:val="003C003B"/>
    <w:rsid w:val="004108A2"/>
    <w:rsid w:val="004807D5"/>
    <w:rsid w:val="004928C4"/>
    <w:rsid w:val="004A170D"/>
    <w:rsid w:val="004B631E"/>
    <w:rsid w:val="004E6302"/>
    <w:rsid w:val="00522410"/>
    <w:rsid w:val="005658EC"/>
    <w:rsid w:val="0057502D"/>
    <w:rsid w:val="005A7A7C"/>
    <w:rsid w:val="005F0287"/>
    <w:rsid w:val="005F1FF4"/>
    <w:rsid w:val="00637E7E"/>
    <w:rsid w:val="006E403A"/>
    <w:rsid w:val="006F22DE"/>
    <w:rsid w:val="00701F00"/>
    <w:rsid w:val="0071434A"/>
    <w:rsid w:val="00721F0D"/>
    <w:rsid w:val="00741C30"/>
    <w:rsid w:val="007576AC"/>
    <w:rsid w:val="007C300F"/>
    <w:rsid w:val="008935FE"/>
    <w:rsid w:val="008A0397"/>
    <w:rsid w:val="008F12C0"/>
    <w:rsid w:val="00900662"/>
    <w:rsid w:val="0091028B"/>
    <w:rsid w:val="00940BE9"/>
    <w:rsid w:val="009A1B77"/>
    <w:rsid w:val="009D7451"/>
    <w:rsid w:val="009E410D"/>
    <w:rsid w:val="009E69EA"/>
    <w:rsid w:val="00B0511B"/>
    <w:rsid w:val="00B70574"/>
    <w:rsid w:val="00B72F2F"/>
    <w:rsid w:val="00B86914"/>
    <w:rsid w:val="00BB7CFE"/>
    <w:rsid w:val="00BF0246"/>
    <w:rsid w:val="00C023F9"/>
    <w:rsid w:val="00C2191D"/>
    <w:rsid w:val="00C26C2D"/>
    <w:rsid w:val="00C33444"/>
    <w:rsid w:val="00C4382B"/>
    <w:rsid w:val="00C46D17"/>
    <w:rsid w:val="00C52C94"/>
    <w:rsid w:val="00C56ED0"/>
    <w:rsid w:val="00C86639"/>
    <w:rsid w:val="00CE6CA1"/>
    <w:rsid w:val="00D71BE0"/>
    <w:rsid w:val="00D7671C"/>
    <w:rsid w:val="00D77247"/>
    <w:rsid w:val="00DB0C43"/>
    <w:rsid w:val="00DD25F2"/>
    <w:rsid w:val="00E1376B"/>
    <w:rsid w:val="00E2045B"/>
    <w:rsid w:val="00E538D8"/>
    <w:rsid w:val="00E92D6A"/>
    <w:rsid w:val="00EC17D7"/>
    <w:rsid w:val="00EC7B20"/>
    <w:rsid w:val="00ED3D33"/>
    <w:rsid w:val="00EF1FAD"/>
    <w:rsid w:val="00F07D14"/>
    <w:rsid w:val="00F1736A"/>
    <w:rsid w:val="00F51417"/>
    <w:rsid w:val="00F92AA9"/>
    <w:rsid w:val="00FB32B2"/>
    <w:rsid w:val="00FC067C"/>
    <w:rsid w:val="00FD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71C"/>
  </w:style>
  <w:style w:type="paragraph" w:styleId="a6">
    <w:name w:val="footer"/>
    <w:basedOn w:val="a"/>
    <w:link w:val="a7"/>
    <w:uiPriority w:val="99"/>
    <w:semiHidden/>
    <w:unhideWhenUsed/>
    <w:rsid w:val="00D7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</dc:creator>
  <cp:keywords/>
  <dc:description/>
  <cp:lastModifiedBy>Горячих</cp:lastModifiedBy>
  <cp:revision>6</cp:revision>
  <dcterms:created xsi:type="dcterms:W3CDTF">2011-05-24T06:39:00Z</dcterms:created>
  <dcterms:modified xsi:type="dcterms:W3CDTF">2012-04-16T08:58:00Z</dcterms:modified>
</cp:coreProperties>
</file>